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C3331" w:rsidRPr="00D62661" w:rsidRDefault="00BC3331" w:rsidP="00BC3331">
      <w:pPr>
        <w:ind w:left="4956" w:hanging="4530"/>
        <w:jc w:val="both"/>
        <w:rPr>
          <w:rFonts w:ascii="Trebuchet MS" w:hAnsi="Trebuchet MS"/>
          <w:bCs/>
          <w:color w:val="333333"/>
          <w:sz w:val="20"/>
          <w:szCs w:val="20"/>
        </w:rPr>
      </w:pPr>
    </w:p>
    <w:p w14:paraId="0A37501D" w14:textId="77777777" w:rsidR="00BC3331" w:rsidRDefault="00BC3331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  <w:r w:rsidRPr="00D62661">
        <w:rPr>
          <w:rFonts w:ascii="Trebuchet MS" w:hAnsi="Trebuchet MS"/>
          <w:bCs/>
          <w:color w:val="333333"/>
          <w:sz w:val="18"/>
          <w:szCs w:val="18"/>
        </w:rPr>
        <w:tab/>
      </w:r>
    </w:p>
    <w:p w14:paraId="02EB378F" w14:textId="77777777" w:rsidR="00BC3331" w:rsidRDefault="00BC3331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</w:p>
    <w:p w14:paraId="60221783" w14:textId="7CCE34DA" w:rsidR="00F7334E" w:rsidRDefault="00162870" w:rsidP="00BC3331">
      <w:pPr>
        <w:spacing w:after="60"/>
        <w:ind w:left="426"/>
        <w:rPr>
          <w:rFonts w:ascii="Trebuchet MS" w:hAnsi="Trebuchet MS"/>
          <w:bCs/>
          <w:color w:val="333333"/>
          <w:sz w:val="18"/>
          <w:szCs w:val="18"/>
        </w:rPr>
      </w:pPr>
      <w:r>
        <w:rPr>
          <w:rFonts w:ascii="Trebuchet MS" w:hAnsi="Trebuchet MS"/>
          <w:bCs/>
          <w:color w:val="333333"/>
          <w:sz w:val="18"/>
          <w:szCs w:val="18"/>
        </w:rPr>
        <w:t xml:space="preserve">Cervia </w:t>
      </w:r>
      <w:r w:rsidR="009071ED">
        <w:rPr>
          <w:rFonts w:ascii="Trebuchet MS" w:hAnsi="Trebuchet MS"/>
          <w:bCs/>
          <w:color w:val="333333"/>
          <w:sz w:val="18"/>
          <w:szCs w:val="18"/>
        </w:rPr>
        <w:t>23</w:t>
      </w:r>
      <w:r w:rsidR="00863002">
        <w:rPr>
          <w:rFonts w:ascii="Trebuchet MS" w:hAnsi="Trebuchet MS"/>
          <w:bCs/>
          <w:color w:val="333333"/>
          <w:sz w:val="18"/>
          <w:szCs w:val="18"/>
        </w:rPr>
        <w:t>/04/2024</w:t>
      </w:r>
    </w:p>
    <w:p w14:paraId="174427A0" w14:textId="77777777" w:rsidR="00F7334E" w:rsidRDefault="00F7334E" w:rsidP="00E145EF">
      <w:pPr>
        <w:spacing w:after="60"/>
        <w:ind w:left="720"/>
        <w:rPr>
          <w:rFonts w:ascii="Trebuchet MS" w:hAnsi="Trebuchet MS"/>
          <w:bCs/>
          <w:color w:val="333333"/>
          <w:sz w:val="18"/>
          <w:szCs w:val="18"/>
        </w:rPr>
      </w:pPr>
    </w:p>
    <w:p w14:paraId="6C7B5691" w14:textId="77777777" w:rsidR="00E145EF" w:rsidRDefault="00E145EF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00166B98" w14:textId="77777777" w:rsidR="00E145EF" w:rsidRDefault="00E145EF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1B3B1209" w14:textId="77777777" w:rsidR="00F7334E" w:rsidRDefault="00F7334E" w:rsidP="00E145EF">
      <w:pPr>
        <w:spacing w:after="60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3656B9AB" w14:textId="58FF0528" w:rsidR="00BC3331" w:rsidRPr="00E71711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 w:rsidRPr="00E71711">
        <w:rPr>
          <w:rFonts w:ascii="Trebuchet MS" w:hAnsi="Trebuchet MS"/>
          <w:bCs/>
          <w:color w:val="333333"/>
        </w:rPr>
        <w:t xml:space="preserve">Il Parco della Salina di Cervia S.r.l., la Società a prevalenza di capitale pubblico che si occupa di mantenere inalterato l’ecosistema dei circa 827 ettari che compongono il comparto Salina di Cervia, </w:t>
      </w:r>
      <w:r w:rsidR="009071ED">
        <w:rPr>
          <w:rFonts w:ascii="Trebuchet MS" w:hAnsi="Trebuchet MS"/>
          <w:bCs/>
          <w:color w:val="333333"/>
        </w:rPr>
        <w:t xml:space="preserve">ha effettuato la </w:t>
      </w:r>
      <w:r w:rsidRPr="00E71711">
        <w:rPr>
          <w:rFonts w:ascii="Trebuchet MS" w:hAnsi="Trebuchet MS"/>
          <w:bCs/>
          <w:color w:val="333333"/>
        </w:rPr>
        <w:t xml:space="preserve">ricerca </w:t>
      </w:r>
      <w:r w:rsidR="009071ED">
        <w:rPr>
          <w:rFonts w:ascii="Trebuchet MS" w:hAnsi="Trebuchet MS"/>
          <w:bCs/>
          <w:color w:val="333333"/>
        </w:rPr>
        <w:t xml:space="preserve">di </w:t>
      </w:r>
      <w:r w:rsidRPr="00E71711">
        <w:rPr>
          <w:rFonts w:ascii="Trebuchet MS" w:hAnsi="Trebuchet MS"/>
          <w:bCs/>
          <w:color w:val="333333"/>
        </w:rPr>
        <w:t>due candidati per ricoprire i seguenti posti:</w:t>
      </w:r>
    </w:p>
    <w:p w14:paraId="39A27AA9" w14:textId="77777777" w:rsidR="00E71711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0A80EE5D" w14:textId="77777777" w:rsidR="00E145EF" w:rsidRDefault="00E145EF" w:rsidP="00E145EF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  <w:sz w:val="18"/>
          <w:szCs w:val="18"/>
        </w:rPr>
      </w:pPr>
    </w:p>
    <w:p w14:paraId="70DCF81F" w14:textId="087F8CD2" w:rsidR="00E71711" w:rsidRPr="00B97467" w:rsidRDefault="00E7171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B97467">
        <w:rPr>
          <w:rFonts w:ascii="Trebuchet MS" w:hAnsi="Trebuchet MS"/>
          <w:b/>
          <w:color w:val="333333"/>
        </w:rPr>
        <w:t xml:space="preserve">N1 POSTO DI LIVELLO </w:t>
      </w:r>
      <w:r w:rsidR="00162870" w:rsidRPr="00B97467">
        <w:rPr>
          <w:rFonts w:ascii="Trebuchet MS" w:hAnsi="Trebuchet MS"/>
          <w:b/>
          <w:color w:val="333333"/>
        </w:rPr>
        <w:t>4</w:t>
      </w:r>
      <w:r w:rsidRPr="00B97467">
        <w:rPr>
          <w:rFonts w:ascii="Trebuchet MS" w:hAnsi="Trebuchet MS"/>
          <w:b/>
          <w:color w:val="333333"/>
        </w:rPr>
        <w:t>°</w:t>
      </w:r>
      <w:r w:rsidR="001753F5" w:rsidRPr="00B97467">
        <w:rPr>
          <w:rFonts w:ascii="Trebuchet MS" w:hAnsi="Trebuchet MS"/>
          <w:b/>
          <w:color w:val="333333"/>
        </w:rPr>
        <w:t>FRONT OFFICE</w:t>
      </w:r>
      <w:r w:rsidRPr="00B97467">
        <w:rPr>
          <w:rFonts w:ascii="Trebuchet MS" w:hAnsi="Trebuchet MS"/>
          <w:b/>
          <w:color w:val="333333"/>
        </w:rPr>
        <w:t xml:space="preserve"> C.C.N.L. DEL TERZIARIO A TEMPO INDETERMINATO</w:t>
      </w:r>
      <w:r w:rsidR="00B97467" w:rsidRPr="00B97467">
        <w:rPr>
          <w:rFonts w:ascii="Trebuchet MS" w:hAnsi="Trebuchet MS"/>
          <w:b/>
          <w:color w:val="333333"/>
        </w:rPr>
        <w:t xml:space="preserve"> FULL TIME</w:t>
      </w:r>
    </w:p>
    <w:p w14:paraId="59061137" w14:textId="77777777" w:rsidR="0062635D" w:rsidRDefault="0062635D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78C632FF" w14:textId="7E994557" w:rsidR="007F52D1" w:rsidRDefault="007F52D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E145EF">
        <w:rPr>
          <w:rFonts w:ascii="Trebuchet MS" w:hAnsi="Trebuchet MS"/>
          <w:b/>
          <w:color w:val="333333"/>
        </w:rPr>
        <w:t xml:space="preserve">N1 POSTO DI LIVELLO </w:t>
      </w:r>
      <w:proofErr w:type="gramStart"/>
      <w:r w:rsidR="00162870" w:rsidRPr="00E145EF">
        <w:rPr>
          <w:rFonts w:ascii="Trebuchet MS" w:hAnsi="Trebuchet MS"/>
          <w:b/>
          <w:color w:val="333333"/>
        </w:rPr>
        <w:t>4</w:t>
      </w:r>
      <w:r w:rsidRPr="00E145EF">
        <w:rPr>
          <w:rFonts w:ascii="Trebuchet MS" w:hAnsi="Trebuchet MS"/>
          <w:b/>
          <w:color w:val="333333"/>
        </w:rPr>
        <w:t>°</w:t>
      </w:r>
      <w:proofErr w:type="gramEnd"/>
      <w:r w:rsidRPr="00E145EF">
        <w:rPr>
          <w:rFonts w:ascii="Trebuchet MS" w:hAnsi="Trebuchet MS"/>
          <w:b/>
          <w:color w:val="333333"/>
        </w:rPr>
        <w:t>IMPIEGATIZIO C.C.N.L. DEL TERZIARIO A TEMPO INDETERMINATO</w:t>
      </w:r>
      <w:r w:rsidR="00B97467" w:rsidRPr="00E145EF">
        <w:rPr>
          <w:rFonts w:ascii="Trebuchet MS" w:hAnsi="Trebuchet MS"/>
          <w:b/>
          <w:color w:val="333333"/>
        </w:rPr>
        <w:t xml:space="preserve"> FULL TIME</w:t>
      </w:r>
    </w:p>
    <w:p w14:paraId="4349FB73" w14:textId="77777777" w:rsidR="00313A11" w:rsidRPr="00E145EF" w:rsidRDefault="00313A11" w:rsidP="00E145EF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</w:p>
    <w:p w14:paraId="77971A3F" w14:textId="6C1154F8" w:rsidR="002F346A" w:rsidRDefault="002F346A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 w:rsidRPr="002F346A">
        <w:rPr>
          <w:rFonts w:ascii="Trebuchet MS" w:hAnsi="Trebuchet MS"/>
          <w:bCs/>
          <w:color w:val="333333"/>
        </w:rPr>
        <w:t>Le domande di ammissione alla selezione</w:t>
      </w:r>
      <w:r>
        <w:rPr>
          <w:rFonts w:ascii="Trebuchet MS" w:hAnsi="Trebuchet MS"/>
          <w:bCs/>
          <w:color w:val="333333"/>
        </w:rPr>
        <w:t xml:space="preserve">, arrivate </w:t>
      </w:r>
      <w:r w:rsidRPr="002F346A">
        <w:rPr>
          <w:rFonts w:ascii="Trebuchet MS" w:hAnsi="Trebuchet MS"/>
          <w:bCs/>
          <w:color w:val="333333"/>
        </w:rPr>
        <w:t xml:space="preserve">via mail a </w:t>
      </w:r>
      <w:hyperlink r:id="rId10" w:history="1">
        <w:r w:rsidRPr="00875F5D">
          <w:rPr>
            <w:rStyle w:val="Collegamentoipertestuale"/>
            <w:bCs/>
          </w:rPr>
          <w:t>info@salinadicervia.it</w:t>
        </w:r>
      </w:hyperlink>
      <w:r w:rsidRPr="002F346A">
        <w:rPr>
          <w:rFonts w:ascii="Trebuchet MS" w:hAnsi="Trebuchet MS"/>
          <w:bCs/>
          <w:color w:val="333333"/>
        </w:rPr>
        <w:t xml:space="preserve"> entro il giorno 21.04.2024, </w:t>
      </w:r>
      <w:r>
        <w:rPr>
          <w:rFonts w:ascii="Trebuchet MS" w:hAnsi="Trebuchet MS"/>
          <w:bCs/>
          <w:color w:val="333333"/>
        </w:rPr>
        <w:t>come da modalità comunicata nel bando, sono state quelle seguenti</w:t>
      </w:r>
      <w:r w:rsidR="00AE5822">
        <w:rPr>
          <w:rFonts w:ascii="Trebuchet MS" w:hAnsi="Trebuchet MS"/>
          <w:bCs/>
          <w:color w:val="333333"/>
        </w:rPr>
        <w:t>:</w:t>
      </w:r>
    </w:p>
    <w:p w14:paraId="2003C46A" w14:textId="77777777" w:rsidR="002F346A" w:rsidRDefault="002F346A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6B2F6EF3" w14:textId="77777777" w:rsidR="00A340B6" w:rsidRDefault="00A340B6" w:rsidP="00A340B6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Sonia Collina</w:t>
      </w:r>
    </w:p>
    <w:p w14:paraId="2459FADB" w14:textId="329FD0B9" w:rsidR="002F346A" w:rsidRDefault="002F346A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Marcello Mazzolani</w:t>
      </w:r>
    </w:p>
    <w:p w14:paraId="62FE3ECD" w14:textId="77777777" w:rsidR="002F346A" w:rsidRDefault="002F346A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76DD894A" w14:textId="5465624B" w:rsidR="002F346A" w:rsidRDefault="002F346A" w:rsidP="002F346A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Le domande </w:t>
      </w:r>
      <w:r w:rsidR="00AE5822">
        <w:rPr>
          <w:rFonts w:ascii="Trebuchet MS" w:hAnsi="Trebuchet MS"/>
          <w:bCs/>
          <w:color w:val="333333"/>
        </w:rPr>
        <w:t>sono</w:t>
      </w:r>
      <w:r>
        <w:rPr>
          <w:rFonts w:ascii="Trebuchet MS" w:hAnsi="Trebuchet MS"/>
          <w:bCs/>
          <w:color w:val="333333"/>
        </w:rPr>
        <w:t xml:space="preserve"> conformi e complete come da punti elencati:</w:t>
      </w:r>
    </w:p>
    <w:p w14:paraId="4E7021A6" w14:textId="2BB36FC4" w:rsidR="002F346A" w:rsidRDefault="002F346A" w:rsidP="002F346A">
      <w:pPr>
        <w:pStyle w:val="Paragrafoelenco"/>
        <w:numPr>
          <w:ilvl w:val="0"/>
          <w:numId w:val="10"/>
        </w:numPr>
        <w:spacing w:after="120" w:line="140" w:lineRule="atLeast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Domande arrivate entro i termini richiesti e con modalità indicata;</w:t>
      </w:r>
    </w:p>
    <w:p w14:paraId="7FA1CCD6" w14:textId="77E62F3E" w:rsidR="002F346A" w:rsidRDefault="002F346A" w:rsidP="002F346A">
      <w:pPr>
        <w:pStyle w:val="Paragrafoelenco"/>
        <w:numPr>
          <w:ilvl w:val="0"/>
          <w:numId w:val="10"/>
        </w:numPr>
        <w:spacing w:after="120" w:line="140" w:lineRule="atLeast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Domande compilate secondo lo schema predisposto e complete di allegati;</w:t>
      </w:r>
    </w:p>
    <w:p w14:paraId="14435FF3" w14:textId="5FD9BD56" w:rsidR="002F346A" w:rsidRDefault="002F346A" w:rsidP="002F346A">
      <w:pPr>
        <w:pStyle w:val="Paragrafoelenco"/>
        <w:numPr>
          <w:ilvl w:val="0"/>
          <w:numId w:val="10"/>
        </w:numPr>
        <w:spacing w:after="120" w:line="140" w:lineRule="atLeast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Sono presenti i requisiti richiesti per la partecipazione al bando;</w:t>
      </w:r>
    </w:p>
    <w:p w14:paraId="4B12C402" w14:textId="77777777" w:rsidR="002F346A" w:rsidRDefault="002F346A" w:rsidP="00AE5822">
      <w:pPr>
        <w:pStyle w:val="Paragrafoelenco"/>
        <w:spacing w:after="120" w:line="140" w:lineRule="atLeast"/>
        <w:ind w:left="1080"/>
        <w:jc w:val="both"/>
        <w:rPr>
          <w:rFonts w:ascii="Trebuchet MS" w:hAnsi="Trebuchet MS"/>
          <w:bCs/>
          <w:color w:val="333333"/>
        </w:rPr>
      </w:pPr>
    </w:p>
    <w:p w14:paraId="702CCF61" w14:textId="5EC03246" w:rsidR="00AE5822" w:rsidRPr="00AE5822" w:rsidRDefault="00AE5822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proofErr w:type="gramStart"/>
      <w:r>
        <w:rPr>
          <w:rFonts w:ascii="Trebuchet MS" w:hAnsi="Trebuchet MS"/>
          <w:bCs/>
          <w:color w:val="333333"/>
        </w:rPr>
        <w:t>E’</w:t>
      </w:r>
      <w:proofErr w:type="gramEnd"/>
      <w:r>
        <w:rPr>
          <w:rFonts w:ascii="Trebuchet MS" w:hAnsi="Trebuchet MS"/>
          <w:bCs/>
          <w:color w:val="333333"/>
        </w:rPr>
        <w:t xml:space="preserve"> stato comunicato hai due partecipanti lo svolgimento della prova e colloquio, via mail il giorno 22/04/2024. La prova è effettuata il 23/04/2024 ore 10.00</w:t>
      </w:r>
    </w:p>
    <w:p w14:paraId="5C906F25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5AD76553" w14:textId="5C1CEBD7" w:rsidR="00936667" w:rsidRDefault="00AE5822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La </w:t>
      </w:r>
      <w:r w:rsidR="007B1B31">
        <w:rPr>
          <w:rFonts w:ascii="Trebuchet MS" w:hAnsi="Trebuchet MS"/>
          <w:bCs/>
          <w:color w:val="333333"/>
        </w:rPr>
        <w:t>Commissione</w:t>
      </w:r>
      <w:r>
        <w:rPr>
          <w:rFonts w:ascii="Trebuchet MS" w:hAnsi="Trebuchet MS"/>
          <w:bCs/>
          <w:color w:val="333333"/>
        </w:rPr>
        <w:t xml:space="preserve"> esaminatrice è composta dalla Resp. di Produzione Simona Medri, </w:t>
      </w:r>
      <w:r w:rsidR="007B1B31">
        <w:rPr>
          <w:rFonts w:ascii="Trebuchet MS" w:hAnsi="Trebuchet MS"/>
          <w:bCs/>
          <w:color w:val="333333"/>
        </w:rPr>
        <w:t>Resp. Tecnico</w:t>
      </w:r>
      <w:r>
        <w:rPr>
          <w:rFonts w:ascii="Trebuchet MS" w:hAnsi="Trebuchet MS"/>
          <w:bCs/>
          <w:color w:val="333333"/>
        </w:rPr>
        <w:t xml:space="preserve"> Caselli Federico, e Resp. Amministrativo Pio Natali.</w:t>
      </w:r>
    </w:p>
    <w:p w14:paraId="38593099" w14:textId="77777777" w:rsidR="007B1B31" w:rsidRDefault="007B1B31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4E93F781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77DDB169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0D7AAC53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2A274541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5D38AAAF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24171E8D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464D0A28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43671CC4" w14:textId="77777777" w:rsidR="00637FAD" w:rsidRDefault="00637FA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2E1166BF" w14:textId="148B69D0" w:rsidR="00AE5822" w:rsidRDefault="007B1B31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Prova di selezione è stata effettuata nel seguente modo:</w:t>
      </w:r>
    </w:p>
    <w:p w14:paraId="3F332C52" w14:textId="00680845" w:rsidR="00AE5822" w:rsidRPr="007B1B31" w:rsidRDefault="00AE5822" w:rsidP="00AE5822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7B1B31">
        <w:rPr>
          <w:rFonts w:ascii="Trebuchet MS" w:hAnsi="Trebuchet MS"/>
          <w:b/>
          <w:color w:val="333333"/>
        </w:rPr>
        <w:t>Per il posto di Front Office</w:t>
      </w:r>
    </w:p>
    <w:p w14:paraId="3022ED1C" w14:textId="4EC8F1FF" w:rsidR="00756B8D" w:rsidRDefault="00756B8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Domande su temi amministrativi (</w:t>
      </w:r>
      <w:r w:rsidR="007B1B31">
        <w:rPr>
          <w:rFonts w:ascii="Trebuchet MS" w:hAnsi="Trebuchet MS"/>
          <w:bCs/>
          <w:color w:val="333333"/>
        </w:rPr>
        <w:t xml:space="preserve">chiusura e prospetto di cassa, emissione documenti di trasporto e </w:t>
      </w:r>
      <w:proofErr w:type="gramStart"/>
      <w:r w:rsidR="007B1B31">
        <w:rPr>
          <w:rFonts w:ascii="Trebuchet MS" w:hAnsi="Trebuchet MS"/>
          <w:bCs/>
          <w:color w:val="333333"/>
        </w:rPr>
        <w:t xml:space="preserve">fatture </w:t>
      </w:r>
      <w:r>
        <w:rPr>
          <w:rFonts w:ascii="Trebuchet MS" w:hAnsi="Trebuchet MS"/>
          <w:bCs/>
          <w:color w:val="333333"/>
        </w:rPr>
        <w:t>)</w:t>
      </w:r>
      <w:proofErr w:type="gramEnd"/>
    </w:p>
    <w:p w14:paraId="40D99808" w14:textId="2F672399" w:rsidR="00756B8D" w:rsidRDefault="00756B8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Verifica conoscenza del software house </w:t>
      </w:r>
      <w:proofErr w:type="spellStart"/>
      <w:r>
        <w:rPr>
          <w:rFonts w:ascii="Trebuchet MS" w:hAnsi="Trebuchet MS"/>
          <w:bCs/>
          <w:color w:val="333333"/>
        </w:rPr>
        <w:t>Passpartout</w:t>
      </w:r>
      <w:proofErr w:type="spellEnd"/>
      <w:r>
        <w:rPr>
          <w:rFonts w:ascii="Trebuchet MS" w:hAnsi="Trebuchet MS"/>
          <w:bCs/>
          <w:color w:val="333333"/>
        </w:rPr>
        <w:t xml:space="preserve"> per le materie amministrative</w:t>
      </w:r>
      <w:r w:rsidR="007B1B31">
        <w:rPr>
          <w:rFonts w:ascii="Trebuchet MS" w:hAnsi="Trebuchet MS"/>
          <w:bCs/>
          <w:color w:val="333333"/>
        </w:rPr>
        <w:t>,</w:t>
      </w:r>
      <w:r>
        <w:rPr>
          <w:rFonts w:ascii="Trebuchet MS" w:hAnsi="Trebuchet MS"/>
          <w:bCs/>
          <w:color w:val="333333"/>
        </w:rPr>
        <w:t xml:space="preserve"> </w:t>
      </w:r>
      <w:r w:rsidR="007B1B31">
        <w:rPr>
          <w:rFonts w:ascii="Trebuchet MS" w:hAnsi="Trebuchet MS"/>
          <w:bCs/>
          <w:color w:val="333333"/>
        </w:rPr>
        <w:t>gestionale per spedizione di ordini</w:t>
      </w:r>
      <w:r>
        <w:rPr>
          <w:rFonts w:ascii="Trebuchet MS" w:hAnsi="Trebuchet MS"/>
          <w:bCs/>
          <w:color w:val="333333"/>
        </w:rPr>
        <w:t>, e pacchetto Office;</w:t>
      </w:r>
    </w:p>
    <w:p w14:paraId="3C7CC24C" w14:textId="0F6ED6D5" w:rsidR="00756B8D" w:rsidRDefault="00756B8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Verifica conoscenza e padronanza della lingua inglese con un esempio pratico di una possibile </w:t>
      </w:r>
      <w:r w:rsidR="007B1B31">
        <w:rPr>
          <w:rFonts w:ascii="Trebuchet MS" w:hAnsi="Trebuchet MS"/>
          <w:bCs/>
          <w:color w:val="333333"/>
        </w:rPr>
        <w:t>gestione di un cliente estero</w:t>
      </w:r>
      <w:r>
        <w:rPr>
          <w:rFonts w:ascii="Trebuchet MS" w:hAnsi="Trebuchet MS"/>
          <w:bCs/>
          <w:color w:val="333333"/>
        </w:rPr>
        <w:t>.</w:t>
      </w:r>
    </w:p>
    <w:p w14:paraId="74C3392B" w14:textId="67128768" w:rsidR="007B1B31" w:rsidRDefault="007B1B31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Valutazione titoli preferenziali</w:t>
      </w:r>
    </w:p>
    <w:p w14:paraId="1880C91E" w14:textId="0301623A" w:rsidR="00756B8D" w:rsidRDefault="00756B8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Punteggio raggiunto compreso </w:t>
      </w:r>
      <w:r w:rsidR="007B1B31">
        <w:rPr>
          <w:rFonts w:ascii="Trebuchet MS" w:hAnsi="Trebuchet MS"/>
          <w:bCs/>
          <w:color w:val="333333"/>
        </w:rPr>
        <w:t>20+20+20</w:t>
      </w:r>
    </w:p>
    <w:p w14:paraId="5B63C430" w14:textId="77777777" w:rsidR="00756B8D" w:rsidRDefault="00756B8D" w:rsidP="00AE5822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</w:p>
    <w:p w14:paraId="752834F4" w14:textId="27D937EA" w:rsidR="00AE5822" w:rsidRPr="00637FAD" w:rsidRDefault="00AE5822" w:rsidP="00AE5822">
      <w:pPr>
        <w:spacing w:after="120" w:line="140" w:lineRule="atLeast"/>
        <w:ind w:left="720"/>
        <w:jc w:val="both"/>
        <w:rPr>
          <w:rFonts w:ascii="Trebuchet MS" w:hAnsi="Trebuchet MS"/>
          <w:b/>
          <w:color w:val="333333"/>
        </w:rPr>
      </w:pPr>
      <w:r w:rsidRPr="00637FAD">
        <w:rPr>
          <w:rFonts w:ascii="Trebuchet MS" w:hAnsi="Trebuchet MS"/>
          <w:b/>
          <w:color w:val="333333"/>
        </w:rPr>
        <w:t>Per il posto impiegatizio</w:t>
      </w:r>
    </w:p>
    <w:p w14:paraId="0E554317" w14:textId="77777777" w:rsidR="007B1B31" w:rsidRDefault="007B1B31" w:rsidP="007B1B31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Domande su temi amministrativi (prima nota e controllo ddt, controllo pagamenti fornitori e pagamenti tramite Home Banking)</w:t>
      </w:r>
    </w:p>
    <w:p w14:paraId="77FB878B" w14:textId="77777777" w:rsidR="007B1B31" w:rsidRDefault="007B1B31" w:rsidP="007B1B31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Verifica conoscenza del software house </w:t>
      </w:r>
      <w:proofErr w:type="spellStart"/>
      <w:r>
        <w:rPr>
          <w:rFonts w:ascii="Trebuchet MS" w:hAnsi="Trebuchet MS"/>
          <w:bCs/>
          <w:color w:val="333333"/>
        </w:rPr>
        <w:t>Passpartout</w:t>
      </w:r>
      <w:proofErr w:type="spellEnd"/>
      <w:r>
        <w:rPr>
          <w:rFonts w:ascii="Trebuchet MS" w:hAnsi="Trebuchet MS"/>
          <w:bCs/>
          <w:color w:val="333333"/>
        </w:rPr>
        <w:t xml:space="preserve"> per le materie amministrative e per l’</w:t>
      </w:r>
      <w:proofErr w:type="spellStart"/>
      <w:r>
        <w:rPr>
          <w:rFonts w:ascii="Trebuchet MS" w:hAnsi="Trebuchet MS"/>
          <w:bCs/>
          <w:color w:val="333333"/>
        </w:rPr>
        <w:t>elaborazine</w:t>
      </w:r>
      <w:proofErr w:type="spellEnd"/>
      <w:r>
        <w:rPr>
          <w:rFonts w:ascii="Trebuchet MS" w:hAnsi="Trebuchet MS"/>
          <w:bCs/>
          <w:color w:val="333333"/>
        </w:rPr>
        <w:t xml:space="preserve"> ordini, e pacchetto Office;</w:t>
      </w:r>
    </w:p>
    <w:p w14:paraId="078BD690" w14:textId="77777777" w:rsidR="007B1B31" w:rsidRDefault="007B1B31" w:rsidP="007B1B31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Verifica conoscenza e padronanza della lingua inglese con un esempio pratico di una possibile chiamata di un fornitore estero.</w:t>
      </w:r>
    </w:p>
    <w:p w14:paraId="1AB2F78E" w14:textId="77777777" w:rsidR="007B1B31" w:rsidRDefault="007B1B31" w:rsidP="007B1B31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Valutazione titoli preferenziali</w:t>
      </w:r>
    </w:p>
    <w:p w14:paraId="5ECFC0A0" w14:textId="77777777" w:rsidR="007B1B31" w:rsidRDefault="007B1B31" w:rsidP="007B1B31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>Punteggio raggiunto compreso 20+20+20</w:t>
      </w:r>
    </w:p>
    <w:p w14:paraId="2BD6CD59" w14:textId="77777777" w:rsidR="00936667" w:rsidRPr="00B97467" w:rsidRDefault="00936667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286633AC" w14:textId="77777777" w:rsidR="00AE5822" w:rsidRDefault="002D7AC2" w:rsidP="00637FAD">
      <w:pPr>
        <w:spacing w:after="120" w:line="140" w:lineRule="atLeast"/>
        <w:ind w:firstLine="720"/>
        <w:jc w:val="both"/>
        <w:rPr>
          <w:rFonts w:ascii="Trebuchet MS" w:hAnsi="Trebuchet MS"/>
          <w:bCs/>
          <w:color w:val="333333"/>
        </w:rPr>
      </w:pPr>
      <w:r w:rsidRPr="00E145EF">
        <w:rPr>
          <w:rFonts w:ascii="Trebuchet MS" w:hAnsi="Trebuchet MS"/>
          <w:bCs/>
          <w:color w:val="333333"/>
        </w:rPr>
        <w:t xml:space="preserve">L’assunzione decorrerà </w:t>
      </w:r>
      <w:r w:rsidR="00AE5822">
        <w:rPr>
          <w:rFonts w:ascii="Trebuchet MS" w:hAnsi="Trebuchet MS"/>
          <w:bCs/>
          <w:color w:val="333333"/>
        </w:rPr>
        <w:t>i giorni immediatamente seguenti.</w:t>
      </w:r>
    </w:p>
    <w:p w14:paraId="3A663924" w14:textId="77777777" w:rsidR="002D7AC2" w:rsidRPr="00E145EF" w:rsidRDefault="002D7AC2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7EAAE2C1" w14:textId="65C75AA0" w:rsidR="002D7AC2" w:rsidRPr="00E145EF" w:rsidRDefault="002D7AC2" w:rsidP="00637FAD">
      <w:pPr>
        <w:spacing w:after="120" w:line="140" w:lineRule="atLeast"/>
        <w:ind w:left="720"/>
        <w:jc w:val="both"/>
        <w:rPr>
          <w:rFonts w:ascii="Trebuchet MS" w:hAnsi="Trebuchet MS"/>
          <w:bCs/>
          <w:color w:val="333333"/>
        </w:rPr>
      </w:pPr>
      <w:r w:rsidRPr="00E145EF">
        <w:rPr>
          <w:rFonts w:ascii="Trebuchet MS" w:hAnsi="Trebuchet MS"/>
          <w:bCs/>
          <w:color w:val="333333"/>
        </w:rPr>
        <w:t xml:space="preserve">L’esito della selezione sarà reso noto mediante idonea informazione su siti web e mediate affissione presso la sede della Società per la durata di 30 giorni dal momento che la Commissione esaminatrice </w:t>
      </w:r>
      <w:r w:rsidR="00F113DE" w:rsidRPr="00E145EF">
        <w:rPr>
          <w:rFonts w:ascii="Trebuchet MS" w:hAnsi="Trebuchet MS"/>
          <w:bCs/>
          <w:color w:val="333333"/>
        </w:rPr>
        <w:t>avrà formato</w:t>
      </w:r>
      <w:r w:rsidRPr="00E145EF">
        <w:rPr>
          <w:rFonts w:ascii="Trebuchet MS" w:hAnsi="Trebuchet MS"/>
          <w:bCs/>
          <w:color w:val="333333"/>
        </w:rPr>
        <w:t xml:space="preserve"> la relativa graduatoria.</w:t>
      </w:r>
    </w:p>
    <w:p w14:paraId="67299411" w14:textId="77777777" w:rsidR="002D7AC2" w:rsidRPr="00E145EF" w:rsidRDefault="002D7AC2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41223B19" w14:textId="77777777" w:rsidR="002D7AC2" w:rsidRPr="00E145EF" w:rsidRDefault="002D7AC2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p w14:paraId="14E959B0" w14:textId="099E8FE2" w:rsidR="00BC3331" w:rsidRPr="00E145EF" w:rsidRDefault="00BC3331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 w:rsidRPr="00E145EF">
        <w:rPr>
          <w:rFonts w:ascii="Trebuchet MS" w:hAnsi="Trebuchet MS"/>
          <w:bCs/>
          <w:color w:val="333333"/>
        </w:rPr>
        <w:t>Parco della Salina di Cervia Srl</w:t>
      </w:r>
    </w:p>
    <w:p w14:paraId="4AA120BE" w14:textId="05EC6BCB" w:rsidR="00BC3331" w:rsidRPr="00E145EF" w:rsidRDefault="00F113DE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   </w:t>
      </w:r>
      <w:r w:rsidR="00BC3331" w:rsidRPr="00E145EF">
        <w:rPr>
          <w:rFonts w:ascii="Trebuchet MS" w:hAnsi="Trebuchet MS"/>
          <w:bCs/>
          <w:color w:val="333333"/>
        </w:rPr>
        <w:t>Il Presidente del C. di A.</w:t>
      </w:r>
    </w:p>
    <w:p w14:paraId="53128261" w14:textId="6DBDBD34" w:rsidR="00BC3331" w:rsidRPr="00E145EF" w:rsidRDefault="00F113DE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  <w:r>
        <w:rPr>
          <w:rFonts w:ascii="Trebuchet MS" w:hAnsi="Trebuchet MS"/>
          <w:bCs/>
          <w:color w:val="333333"/>
        </w:rPr>
        <w:t xml:space="preserve">     </w:t>
      </w:r>
      <w:r w:rsidR="00BC3331" w:rsidRPr="00E145EF">
        <w:rPr>
          <w:rFonts w:ascii="Trebuchet MS" w:hAnsi="Trebuchet MS"/>
          <w:bCs/>
          <w:color w:val="333333"/>
        </w:rPr>
        <w:t>Giuseppe Pomicetti</w:t>
      </w:r>
    </w:p>
    <w:p w14:paraId="62486C05" w14:textId="77777777" w:rsidR="00DE3B13" w:rsidRPr="00E145EF" w:rsidRDefault="00DE3B13" w:rsidP="00E145EF">
      <w:pPr>
        <w:spacing w:after="120" w:line="140" w:lineRule="atLeast"/>
        <w:ind w:left="1146"/>
        <w:jc w:val="both"/>
        <w:rPr>
          <w:rFonts w:ascii="Trebuchet MS" w:hAnsi="Trebuchet MS"/>
          <w:bCs/>
          <w:color w:val="333333"/>
        </w:rPr>
      </w:pPr>
    </w:p>
    <w:sectPr w:rsidR="00DE3B13" w:rsidRPr="00E145EF" w:rsidSect="005E71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270" w:bottom="1440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9375" w14:textId="77777777" w:rsidR="005E71B8" w:rsidRDefault="005E71B8" w:rsidP="008D0EF4">
      <w:pPr>
        <w:spacing w:after="0"/>
      </w:pPr>
      <w:r>
        <w:separator/>
      </w:r>
    </w:p>
  </w:endnote>
  <w:endnote w:type="continuationSeparator" w:id="0">
    <w:p w14:paraId="40A51E61" w14:textId="77777777" w:rsidR="005E71B8" w:rsidRDefault="005E71B8" w:rsidP="008D0E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2207C0" w:rsidRDefault="002207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2207C0" w:rsidRDefault="002207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2207C0" w:rsidRDefault="00220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755C" w14:textId="77777777" w:rsidR="005E71B8" w:rsidRDefault="005E71B8" w:rsidP="008D0EF4">
      <w:pPr>
        <w:spacing w:after="0"/>
      </w:pPr>
      <w:r>
        <w:separator/>
      </w:r>
    </w:p>
  </w:footnote>
  <w:footnote w:type="continuationSeparator" w:id="0">
    <w:p w14:paraId="0160694A" w14:textId="77777777" w:rsidR="005E71B8" w:rsidRDefault="005E71B8" w:rsidP="008D0E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2207C0" w:rsidRDefault="00220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9158" w14:textId="77777777" w:rsidR="003D3234" w:rsidRDefault="00174430" w:rsidP="00932292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57F257D" wp14:editId="07777777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7278370" cy="102870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37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2207C0" w:rsidRDefault="00220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31F64F6"/>
    <w:multiLevelType w:val="hybridMultilevel"/>
    <w:tmpl w:val="677ECB28"/>
    <w:name w:val="WW8Num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76426"/>
    <w:multiLevelType w:val="hybridMultilevel"/>
    <w:tmpl w:val="2868793C"/>
    <w:lvl w:ilvl="0" w:tplc="4D38CB20">
      <w:start w:val="1"/>
      <w:numFmt w:val="bullet"/>
      <w:lvlText w:val="-"/>
      <w:lvlJc w:val="left"/>
      <w:pPr>
        <w:ind w:left="786" w:hanging="360"/>
      </w:pPr>
      <w:rPr>
        <w:rFonts w:ascii="Trebuchet MS" w:eastAsia="MS Mincho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BD42998"/>
    <w:multiLevelType w:val="hybridMultilevel"/>
    <w:tmpl w:val="BEAA0D84"/>
    <w:lvl w:ilvl="0" w:tplc="8DA2FCCC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C557A03"/>
    <w:multiLevelType w:val="hybridMultilevel"/>
    <w:tmpl w:val="354051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055520"/>
    <w:multiLevelType w:val="hybridMultilevel"/>
    <w:tmpl w:val="0F70AC68"/>
    <w:lvl w:ilvl="0" w:tplc="05B68A52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71B89"/>
    <w:multiLevelType w:val="hybridMultilevel"/>
    <w:tmpl w:val="E8CC736A"/>
    <w:lvl w:ilvl="0" w:tplc="B23C1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025B2"/>
    <w:multiLevelType w:val="hybridMultilevel"/>
    <w:tmpl w:val="92181188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04A640E"/>
    <w:multiLevelType w:val="hybridMultilevel"/>
    <w:tmpl w:val="7D941680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5DAE35A0"/>
    <w:multiLevelType w:val="hybridMultilevel"/>
    <w:tmpl w:val="B9CC7AB4"/>
    <w:lvl w:ilvl="0" w:tplc="0CA68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2369165">
    <w:abstractNumId w:val="4"/>
  </w:num>
  <w:num w:numId="2" w16cid:durableId="1167867070">
    <w:abstractNumId w:val="9"/>
  </w:num>
  <w:num w:numId="3" w16cid:durableId="946349752">
    <w:abstractNumId w:val="2"/>
  </w:num>
  <w:num w:numId="4" w16cid:durableId="1436974236">
    <w:abstractNumId w:val="0"/>
  </w:num>
  <w:num w:numId="5" w16cid:durableId="1860316772">
    <w:abstractNumId w:val="1"/>
  </w:num>
  <w:num w:numId="6" w16cid:durableId="930502696">
    <w:abstractNumId w:val="8"/>
  </w:num>
  <w:num w:numId="7" w16cid:durableId="1355425038">
    <w:abstractNumId w:val="7"/>
  </w:num>
  <w:num w:numId="8" w16cid:durableId="1551187326">
    <w:abstractNumId w:val="3"/>
  </w:num>
  <w:num w:numId="9" w16cid:durableId="392431274">
    <w:abstractNumId w:val="6"/>
  </w:num>
  <w:num w:numId="10" w16cid:durableId="919097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F4"/>
    <w:rsid w:val="00010C35"/>
    <w:rsid w:val="000119D1"/>
    <w:rsid w:val="000169D0"/>
    <w:rsid w:val="0002486D"/>
    <w:rsid w:val="0003542F"/>
    <w:rsid w:val="00045EC5"/>
    <w:rsid w:val="00085420"/>
    <w:rsid w:val="000B1B00"/>
    <w:rsid w:val="000B280E"/>
    <w:rsid w:val="000B3BF1"/>
    <w:rsid w:val="000E040A"/>
    <w:rsid w:val="000E6BF6"/>
    <w:rsid w:val="00101FCF"/>
    <w:rsid w:val="00110D50"/>
    <w:rsid w:val="00113FEE"/>
    <w:rsid w:val="00132016"/>
    <w:rsid w:val="00134959"/>
    <w:rsid w:val="001414F1"/>
    <w:rsid w:val="00162870"/>
    <w:rsid w:val="00174430"/>
    <w:rsid w:val="001753F5"/>
    <w:rsid w:val="001A4162"/>
    <w:rsid w:val="001B77E8"/>
    <w:rsid w:val="001B7AF1"/>
    <w:rsid w:val="001C2EA5"/>
    <w:rsid w:val="001C5EB3"/>
    <w:rsid w:val="001C755D"/>
    <w:rsid w:val="001D5069"/>
    <w:rsid w:val="001E1F9A"/>
    <w:rsid w:val="00211B82"/>
    <w:rsid w:val="00215C93"/>
    <w:rsid w:val="002207C0"/>
    <w:rsid w:val="00225D10"/>
    <w:rsid w:val="002263BB"/>
    <w:rsid w:val="0027143F"/>
    <w:rsid w:val="0027657D"/>
    <w:rsid w:val="00283BC4"/>
    <w:rsid w:val="002A5364"/>
    <w:rsid w:val="002B3241"/>
    <w:rsid w:val="002C2857"/>
    <w:rsid w:val="002D2E15"/>
    <w:rsid w:val="002D7AC2"/>
    <w:rsid w:val="002E0499"/>
    <w:rsid w:val="002E4DEC"/>
    <w:rsid w:val="002E7391"/>
    <w:rsid w:val="002F346A"/>
    <w:rsid w:val="002F46B6"/>
    <w:rsid w:val="00303791"/>
    <w:rsid w:val="003037AF"/>
    <w:rsid w:val="00313A11"/>
    <w:rsid w:val="00316BF6"/>
    <w:rsid w:val="003233FB"/>
    <w:rsid w:val="00341815"/>
    <w:rsid w:val="00353A7F"/>
    <w:rsid w:val="00360346"/>
    <w:rsid w:val="003612A4"/>
    <w:rsid w:val="003B006E"/>
    <w:rsid w:val="003C16E9"/>
    <w:rsid w:val="003D3234"/>
    <w:rsid w:val="003E153C"/>
    <w:rsid w:val="003F2F80"/>
    <w:rsid w:val="003F454E"/>
    <w:rsid w:val="00404430"/>
    <w:rsid w:val="00422423"/>
    <w:rsid w:val="00425204"/>
    <w:rsid w:val="00437F66"/>
    <w:rsid w:val="00451C76"/>
    <w:rsid w:val="00462A21"/>
    <w:rsid w:val="00477835"/>
    <w:rsid w:val="004B30A7"/>
    <w:rsid w:val="004B32C5"/>
    <w:rsid w:val="004E308F"/>
    <w:rsid w:val="00525125"/>
    <w:rsid w:val="00526157"/>
    <w:rsid w:val="00531C25"/>
    <w:rsid w:val="00540E7B"/>
    <w:rsid w:val="00541132"/>
    <w:rsid w:val="00576B7A"/>
    <w:rsid w:val="00591CBD"/>
    <w:rsid w:val="00593F2E"/>
    <w:rsid w:val="00595D76"/>
    <w:rsid w:val="00597A3D"/>
    <w:rsid w:val="005C3A43"/>
    <w:rsid w:val="005E6726"/>
    <w:rsid w:val="005E71B8"/>
    <w:rsid w:val="00625A9A"/>
    <w:rsid w:val="0062635D"/>
    <w:rsid w:val="00637B1E"/>
    <w:rsid w:val="00637FAD"/>
    <w:rsid w:val="006B00DE"/>
    <w:rsid w:val="006B29FE"/>
    <w:rsid w:val="006E75FE"/>
    <w:rsid w:val="006F70C5"/>
    <w:rsid w:val="007156A2"/>
    <w:rsid w:val="00725949"/>
    <w:rsid w:val="007278E8"/>
    <w:rsid w:val="00731EB0"/>
    <w:rsid w:val="00736749"/>
    <w:rsid w:val="00756B8D"/>
    <w:rsid w:val="00770492"/>
    <w:rsid w:val="007A1C2E"/>
    <w:rsid w:val="007B03AE"/>
    <w:rsid w:val="007B1B31"/>
    <w:rsid w:val="007C0A21"/>
    <w:rsid w:val="007C7999"/>
    <w:rsid w:val="007F0CA6"/>
    <w:rsid w:val="007F52D1"/>
    <w:rsid w:val="007F6044"/>
    <w:rsid w:val="00805EDE"/>
    <w:rsid w:val="00811124"/>
    <w:rsid w:val="00814DAA"/>
    <w:rsid w:val="00824EA6"/>
    <w:rsid w:val="00830E18"/>
    <w:rsid w:val="008323E3"/>
    <w:rsid w:val="00857472"/>
    <w:rsid w:val="0086196F"/>
    <w:rsid w:val="00863002"/>
    <w:rsid w:val="00875E8F"/>
    <w:rsid w:val="008A3092"/>
    <w:rsid w:val="008C1B01"/>
    <w:rsid w:val="008D0EF4"/>
    <w:rsid w:val="008D237C"/>
    <w:rsid w:val="008E3E9D"/>
    <w:rsid w:val="008F5793"/>
    <w:rsid w:val="009071ED"/>
    <w:rsid w:val="00932292"/>
    <w:rsid w:val="00932641"/>
    <w:rsid w:val="00935A9E"/>
    <w:rsid w:val="00936667"/>
    <w:rsid w:val="009437DD"/>
    <w:rsid w:val="009530DC"/>
    <w:rsid w:val="009C2A1F"/>
    <w:rsid w:val="009E7A49"/>
    <w:rsid w:val="00A04F02"/>
    <w:rsid w:val="00A07DED"/>
    <w:rsid w:val="00A24727"/>
    <w:rsid w:val="00A27C64"/>
    <w:rsid w:val="00A340B6"/>
    <w:rsid w:val="00A35DC8"/>
    <w:rsid w:val="00A42FAA"/>
    <w:rsid w:val="00A4427C"/>
    <w:rsid w:val="00A46271"/>
    <w:rsid w:val="00A52163"/>
    <w:rsid w:val="00A960D9"/>
    <w:rsid w:val="00AA4995"/>
    <w:rsid w:val="00AD1E0A"/>
    <w:rsid w:val="00AD428F"/>
    <w:rsid w:val="00AD7D54"/>
    <w:rsid w:val="00AE5822"/>
    <w:rsid w:val="00AF2973"/>
    <w:rsid w:val="00AF5BE3"/>
    <w:rsid w:val="00B04706"/>
    <w:rsid w:val="00B17099"/>
    <w:rsid w:val="00B27A7A"/>
    <w:rsid w:val="00B426E0"/>
    <w:rsid w:val="00B539F8"/>
    <w:rsid w:val="00B632E2"/>
    <w:rsid w:val="00B840FE"/>
    <w:rsid w:val="00B85F8D"/>
    <w:rsid w:val="00B939C9"/>
    <w:rsid w:val="00B95B9B"/>
    <w:rsid w:val="00B97467"/>
    <w:rsid w:val="00BA21AC"/>
    <w:rsid w:val="00BA78A1"/>
    <w:rsid w:val="00BC06CE"/>
    <w:rsid w:val="00BC3331"/>
    <w:rsid w:val="00BD7402"/>
    <w:rsid w:val="00BF6CD0"/>
    <w:rsid w:val="00C21559"/>
    <w:rsid w:val="00C269B6"/>
    <w:rsid w:val="00C26E9B"/>
    <w:rsid w:val="00C64F4E"/>
    <w:rsid w:val="00C80A42"/>
    <w:rsid w:val="00C839FF"/>
    <w:rsid w:val="00CA76A7"/>
    <w:rsid w:val="00CB26E9"/>
    <w:rsid w:val="00CB730E"/>
    <w:rsid w:val="00CD12DE"/>
    <w:rsid w:val="00CD32C4"/>
    <w:rsid w:val="00D04AD0"/>
    <w:rsid w:val="00D25DF3"/>
    <w:rsid w:val="00D402C2"/>
    <w:rsid w:val="00D5419C"/>
    <w:rsid w:val="00D54EE8"/>
    <w:rsid w:val="00D62661"/>
    <w:rsid w:val="00DA0664"/>
    <w:rsid w:val="00DB3385"/>
    <w:rsid w:val="00DE1A2F"/>
    <w:rsid w:val="00DE3B13"/>
    <w:rsid w:val="00E030D3"/>
    <w:rsid w:val="00E145EF"/>
    <w:rsid w:val="00E207E1"/>
    <w:rsid w:val="00E34A8D"/>
    <w:rsid w:val="00E41D8B"/>
    <w:rsid w:val="00E44B5D"/>
    <w:rsid w:val="00E4569D"/>
    <w:rsid w:val="00E54BCE"/>
    <w:rsid w:val="00E65D1D"/>
    <w:rsid w:val="00E7019D"/>
    <w:rsid w:val="00E71711"/>
    <w:rsid w:val="00E757F2"/>
    <w:rsid w:val="00E87A29"/>
    <w:rsid w:val="00EA3016"/>
    <w:rsid w:val="00EA597C"/>
    <w:rsid w:val="00ED6A45"/>
    <w:rsid w:val="00EE5815"/>
    <w:rsid w:val="00EF77C8"/>
    <w:rsid w:val="00F078EB"/>
    <w:rsid w:val="00F113DE"/>
    <w:rsid w:val="00F57C91"/>
    <w:rsid w:val="00F6154E"/>
    <w:rsid w:val="00F626FF"/>
    <w:rsid w:val="00F7042D"/>
    <w:rsid w:val="00F710B5"/>
    <w:rsid w:val="00F7334E"/>
    <w:rsid w:val="00F85EB4"/>
    <w:rsid w:val="00FB19DA"/>
    <w:rsid w:val="00FB6204"/>
    <w:rsid w:val="00FD253F"/>
    <w:rsid w:val="00FE17CF"/>
    <w:rsid w:val="0C370DC0"/>
    <w:rsid w:val="1A1E5731"/>
    <w:rsid w:val="1C959F86"/>
    <w:rsid w:val="1FAF71EE"/>
    <w:rsid w:val="2EB06298"/>
    <w:rsid w:val="33336620"/>
    <w:rsid w:val="55E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F5C2"/>
  <w15:chartTrackingRefBased/>
  <w15:docId w15:val="{3382E9F9-7FC6-4E10-8D96-26814CD9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EF4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EF4"/>
  </w:style>
  <w:style w:type="paragraph" w:styleId="Pidipagina">
    <w:name w:val="footer"/>
    <w:basedOn w:val="Normale"/>
    <w:link w:val="PidipaginaCarattere"/>
    <w:uiPriority w:val="99"/>
    <w:unhideWhenUsed/>
    <w:rsid w:val="008D0EF4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E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F4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D0EF4"/>
    <w:rPr>
      <w:rFonts w:ascii="Lucida Grande" w:hAnsi="Lucida Grande"/>
      <w:sz w:val="18"/>
      <w:szCs w:val="18"/>
    </w:rPr>
  </w:style>
  <w:style w:type="character" w:styleId="Collegamentoipertestuale">
    <w:name w:val="Hyperlink"/>
    <w:unhideWhenUsed/>
    <w:rsid w:val="00B27A7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27A7A"/>
    <w:rPr>
      <w:color w:val="800080"/>
      <w:u w:val="single"/>
    </w:rPr>
  </w:style>
  <w:style w:type="paragraph" w:styleId="Paragrafoelenco">
    <w:name w:val="List Paragraph"/>
    <w:basedOn w:val="Normale"/>
    <w:qFormat/>
    <w:rsid w:val="00E7171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6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salinadicerv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E78D81ACD845B5F424BE4F45E5FB" ma:contentTypeVersion="18" ma:contentTypeDescription="Creare un nuovo documento." ma:contentTypeScope="" ma:versionID="208b9d0aeadcc840258986dddff26123">
  <xsd:schema xmlns:xsd="http://www.w3.org/2001/XMLSchema" xmlns:xs="http://www.w3.org/2001/XMLSchema" xmlns:p="http://schemas.microsoft.com/office/2006/metadata/properties" xmlns:ns2="1af39676-de72-48e0-8a1e-ee3025411172" xmlns:ns3="a5480aaa-d0bf-4cd7-9587-fb173ed69485" targetNamespace="http://schemas.microsoft.com/office/2006/metadata/properties" ma:root="true" ma:fieldsID="b66480f95f62047141230ec56a48ac7b" ns2:_="" ns3:_="">
    <xsd:import namespace="1af39676-de72-48e0-8a1e-ee3025411172"/>
    <xsd:import namespace="a5480aaa-d0bf-4cd7-9587-fb173ed69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9676-de72-48e0-8a1e-ee30254111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b6e35-57f7-4bed-a397-af7c312d98b8}" ma:internalName="TaxCatchAll" ma:showField="CatchAllData" ma:web="1af39676-de72-48e0-8a1e-ee3025411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80aaa-d0bf-4cd7-9587-fb173ed69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79099f7-0a5d-40bc-bda6-847e00cda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480aaa-d0bf-4cd7-9587-fb173ed69485">
      <Terms xmlns="http://schemas.microsoft.com/office/infopath/2007/PartnerControls"/>
    </lcf76f155ced4ddcb4097134ff3c332f>
    <TaxCatchAll xmlns="1af39676-de72-48e0-8a1e-ee3025411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26ADE-5FE7-4DBC-88AB-CE180BE1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39676-de72-48e0-8a1e-ee3025411172"/>
    <ds:schemaRef ds:uri="a5480aaa-d0bf-4cd7-9587-fb173ed6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D83A9-577E-41A7-A71F-D70BCB9775F0}">
  <ds:schemaRefs>
    <ds:schemaRef ds:uri="http://schemas.microsoft.com/office/2006/metadata/properties"/>
    <ds:schemaRef ds:uri="http://schemas.microsoft.com/office/infopath/2007/PartnerControls"/>
    <ds:schemaRef ds:uri="a5480aaa-d0bf-4cd7-9587-fb173ed69485"/>
    <ds:schemaRef ds:uri="1af39676-de72-48e0-8a1e-ee3025411172"/>
  </ds:schemaRefs>
</ds:datastoreItem>
</file>

<file path=customXml/itemProps3.xml><?xml version="1.0" encoding="utf-8"?>
<ds:datastoreItem xmlns:ds="http://schemas.openxmlformats.org/officeDocument/2006/customXml" ds:itemID="{66924F66-4FF1-4971-852C-164FA8C67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go</dc:creator>
  <cp:keywords/>
  <cp:lastModifiedBy>Marcello Mazzolani</cp:lastModifiedBy>
  <cp:revision>2</cp:revision>
  <cp:lastPrinted>2024-04-09T07:33:00Z</cp:lastPrinted>
  <dcterms:created xsi:type="dcterms:W3CDTF">2024-06-04T10:49:00Z</dcterms:created>
  <dcterms:modified xsi:type="dcterms:W3CDTF">2024-06-04T10:49:00Z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0x01010069A1E78D81ACD845B5F424BE4F45E5FB</vt:lpwstr>
  </property>
  <property fmtid="{D5CDD505-2E9C-101B-9397-08002B2CF9AE}" pid="3" name="MediaServiceImageTags">
    <vt:lpwstr/>
  </property>
</Properties>
</file>